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3654"/>
        <w:gridCol w:w="3654"/>
        <w:gridCol w:w="3654"/>
      </w:tblGrid>
      <w:tr w:rsidR="007C719E" w:rsidRPr="008565C7" w:rsidTr="008565C7">
        <w:trPr>
          <w:tblHeader/>
        </w:trPr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Name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Organization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Email</w:t>
            </w:r>
          </w:p>
        </w:tc>
        <w:tc>
          <w:tcPr>
            <w:tcW w:w="36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Phone</w:t>
            </w:r>
          </w:p>
        </w:tc>
      </w:tr>
      <w:tr w:rsidR="007C719E" w:rsidRPr="008565C7" w:rsidTr="008565C7"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</w:rPr>
            </w:pPr>
          </w:p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756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756F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18" w:space="0" w:color="auto"/>
            </w:tcBorders>
          </w:tcPr>
          <w:p w:rsidR="007C719E" w:rsidRPr="008565C7" w:rsidRDefault="007C719E" w:rsidP="008565C7">
            <w:pPr>
              <w:pStyle w:val="Default"/>
              <w:ind w:left="342"/>
              <w:rPr>
                <w:sz w:val="22"/>
                <w:szCs w:val="22"/>
              </w:rPr>
            </w:pPr>
          </w:p>
        </w:tc>
      </w:tr>
    </w:tbl>
    <w:p w:rsidR="007C719E" w:rsidRPr="003F4CBC" w:rsidRDefault="007C719E" w:rsidP="00790C04">
      <w:pPr>
        <w:ind w:right="-14"/>
        <w:rPr>
          <w:rFonts w:cs="Arial"/>
          <w:b/>
          <w:bCs/>
          <w:sz w:val="22"/>
        </w:rPr>
      </w:pPr>
    </w:p>
    <w:p w:rsidR="007C719E" w:rsidRPr="003F4CBC" w:rsidRDefault="007C719E" w:rsidP="003F4CBC">
      <w:pPr>
        <w:spacing w:after="240"/>
        <w:ind w:right="-14"/>
        <w:rPr>
          <w:rFonts w:cs="Arial"/>
          <w:sz w:val="22"/>
        </w:rPr>
      </w:pPr>
      <w:r w:rsidRPr="003F4CBC">
        <w:rPr>
          <w:rFonts w:cs="Arial"/>
          <w:sz w:val="22"/>
        </w:rPr>
        <w:t xml:space="preserve">The California Health Benefit Exchange welcomes your input on SHOP policy issues under consideration.  Those issues are laid out in a series of Board briefing papers which are available on our </w:t>
      </w:r>
      <w:hyperlink r:id="rId11" w:history="1">
        <w:r w:rsidRPr="003F4CBC">
          <w:rPr>
            <w:rStyle w:val="Hyperlink"/>
            <w:rFonts w:cs="Arial"/>
            <w:sz w:val="22"/>
          </w:rPr>
          <w:t>website</w:t>
        </w:r>
      </w:hyperlink>
      <w:r>
        <w:rPr>
          <w:rFonts w:cs="Arial"/>
          <w:sz w:val="22"/>
        </w:rPr>
        <w:t>.  Please use the table below to provide your input on any or all of the issue under consideration and feel free to share other SHOP-related comments you may have</w:t>
      </w:r>
      <w:r w:rsidRPr="003F4CBC">
        <w:rPr>
          <w:rFonts w:cs="Arial"/>
          <w:sz w:val="22"/>
        </w:rPr>
        <w:t xml:space="preserve">.  </w:t>
      </w:r>
      <w:r>
        <w:rPr>
          <w:rFonts w:cs="Arial"/>
          <w:sz w:val="22"/>
        </w:rPr>
        <w:t xml:space="preserve">Please </w:t>
      </w:r>
      <w:r w:rsidRPr="003F4CBC">
        <w:rPr>
          <w:rFonts w:cs="Arial"/>
          <w:color w:val="000000"/>
          <w:sz w:val="22"/>
        </w:rPr>
        <w:t xml:space="preserve">submit your comments to the Exchange at </w:t>
      </w:r>
      <w:hyperlink r:id="rId12" w:tooltip="mailto:info@hbex.ca.gov" w:history="1">
        <w:r w:rsidRPr="003F4CBC">
          <w:rPr>
            <w:rStyle w:val="Hyperlink"/>
            <w:rFonts w:cs="Arial"/>
            <w:sz w:val="22"/>
          </w:rPr>
          <w:t>info@hbex.ca.gov</w:t>
        </w:r>
      </w:hyperlink>
      <w:r w:rsidRPr="003F4CBC">
        <w:rPr>
          <w:rFonts w:cs="Arial"/>
          <w:color w:val="000000"/>
          <w:sz w:val="22"/>
        </w:rPr>
        <w:t xml:space="preserve"> by close of business </w:t>
      </w:r>
      <w:r w:rsidR="00031081">
        <w:rPr>
          <w:rFonts w:cs="Arial"/>
          <w:color w:val="000000"/>
          <w:sz w:val="22"/>
        </w:rPr>
        <w:t>Monday, August 13</w:t>
      </w:r>
      <w:r w:rsidRPr="003F4CBC">
        <w:rPr>
          <w:rFonts w:cs="Arial"/>
          <w:color w:val="000000"/>
          <w:sz w:val="22"/>
        </w:rPr>
        <w:t>, 2012.</w:t>
      </w:r>
      <w:r w:rsidRPr="003F4CBC">
        <w:rPr>
          <w:rFonts w:cs="Arial"/>
          <w:sz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10278"/>
      </w:tblGrid>
      <w:tr w:rsidR="007C719E" w:rsidRPr="008565C7" w:rsidTr="000226EE">
        <w:trPr>
          <w:cantSplit/>
          <w:tblHeader/>
        </w:trPr>
        <w:tc>
          <w:tcPr>
            <w:tcW w:w="148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bookmarkStart w:id="0" w:name="OLE_LINK1"/>
            <w:r w:rsidRPr="008565C7">
              <w:rPr>
                <w:rFonts w:cs="Arial"/>
                <w:b/>
                <w:color w:val="FFFFFF"/>
                <w:sz w:val="22"/>
              </w:rPr>
              <w:t>Issue</w:t>
            </w:r>
          </w:p>
        </w:tc>
        <w:tc>
          <w:tcPr>
            <w:tcW w:w="351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31849B"/>
          </w:tcPr>
          <w:p w:rsidR="007C719E" w:rsidRPr="008565C7" w:rsidRDefault="007C719E" w:rsidP="008565C7">
            <w:pPr>
              <w:spacing w:before="15" w:line="260" w:lineRule="exact"/>
              <w:rPr>
                <w:rFonts w:cs="Arial"/>
                <w:b/>
                <w:color w:val="FFFFFF"/>
              </w:rPr>
            </w:pPr>
            <w:r w:rsidRPr="008565C7">
              <w:rPr>
                <w:rFonts w:cs="Arial"/>
                <w:b/>
                <w:color w:val="FFFFFF"/>
                <w:sz w:val="22"/>
              </w:rPr>
              <w:t>Comments</w:t>
            </w:r>
          </w:p>
        </w:tc>
      </w:tr>
      <w:tr w:rsidR="000226EE" w:rsidRPr="008565C7" w:rsidTr="000226EE">
        <w:trPr>
          <w:cantSplit/>
        </w:trPr>
        <w:tc>
          <w:tcPr>
            <w:tcW w:w="1484" w:type="pct"/>
          </w:tcPr>
          <w:p w:rsidR="000226EE" w:rsidRPr="008565C7" w:rsidRDefault="000226EE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 w:rsidRPr="008565C7">
              <w:rPr>
                <w:rFonts w:cs="Arial"/>
                <w:sz w:val="22"/>
              </w:rPr>
              <w:t>Extent of employer versus employee choice</w:t>
            </w:r>
          </w:p>
        </w:tc>
        <w:tc>
          <w:tcPr>
            <w:tcW w:w="3516" w:type="pct"/>
            <w:tcBorders>
              <w:top w:val="single" w:sz="18" w:space="0" w:color="auto"/>
            </w:tcBorders>
          </w:tcPr>
          <w:p w:rsidR="000226EE" w:rsidRPr="008565C7" w:rsidRDefault="000226E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0226EE" w:rsidRPr="008565C7" w:rsidTr="000226EE">
        <w:trPr>
          <w:cantSplit/>
        </w:trPr>
        <w:tc>
          <w:tcPr>
            <w:tcW w:w="1484" w:type="pct"/>
          </w:tcPr>
          <w:p w:rsidR="000226EE" w:rsidRPr="008565C7" w:rsidRDefault="000226EE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 w:rsidRPr="008565C7">
              <w:rPr>
                <w:rFonts w:cs="Arial"/>
                <w:sz w:val="22"/>
              </w:rPr>
              <w:t xml:space="preserve">SHOP </w:t>
            </w:r>
            <w:r>
              <w:rPr>
                <w:rFonts w:cs="Arial"/>
                <w:sz w:val="22"/>
              </w:rPr>
              <w:t xml:space="preserve">general </w:t>
            </w:r>
            <w:r w:rsidRPr="008565C7">
              <w:rPr>
                <w:rFonts w:cs="Arial"/>
                <w:sz w:val="22"/>
              </w:rPr>
              <w:t>agent strategy</w:t>
            </w:r>
          </w:p>
        </w:tc>
        <w:tc>
          <w:tcPr>
            <w:tcW w:w="3516" w:type="pct"/>
          </w:tcPr>
          <w:p w:rsidR="000226EE" w:rsidRPr="008565C7" w:rsidRDefault="000226E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0226EE" w:rsidRPr="008565C7" w:rsidTr="000226EE">
        <w:trPr>
          <w:cantSplit/>
        </w:trPr>
        <w:tc>
          <w:tcPr>
            <w:tcW w:w="1484" w:type="pct"/>
          </w:tcPr>
          <w:p w:rsidR="000226EE" w:rsidRPr="008565C7" w:rsidRDefault="000226EE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  <w:r w:rsidRPr="008565C7">
              <w:rPr>
                <w:rFonts w:cs="Arial"/>
                <w:sz w:val="22"/>
              </w:rPr>
              <w:t>Other comments</w:t>
            </w:r>
          </w:p>
        </w:tc>
        <w:tc>
          <w:tcPr>
            <w:tcW w:w="3516" w:type="pct"/>
          </w:tcPr>
          <w:p w:rsidR="000226EE" w:rsidRPr="008565C7" w:rsidRDefault="000226EE" w:rsidP="00C56FE4">
            <w:pPr>
              <w:pStyle w:val="Default"/>
              <w:rPr>
                <w:sz w:val="22"/>
                <w:szCs w:val="22"/>
              </w:rPr>
            </w:pPr>
          </w:p>
        </w:tc>
      </w:tr>
      <w:tr w:rsidR="000226EE" w:rsidRPr="008565C7" w:rsidTr="000226EE">
        <w:trPr>
          <w:cantSplit/>
        </w:trPr>
        <w:tc>
          <w:tcPr>
            <w:tcW w:w="1484" w:type="pct"/>
          </w:tcPr>
          <w:p w:rsidR="000226EE" w:rsidRPr="008565C7" w:rsidRDefault="000226EE" w:rsidP="008565C7">
            <w:pPr>
              <w:pStyle w:val="ListParagraph"/>
              <w:numPr>
                <w:ilvl w:val="0"/>
                <w:numId w:val="22"/>
              </w:numPr>
              <w:contextualSpacing w:val="0"/>
              <w:rPr>
                <w:rFonts w:cs="Arial"/>
              </w:rPr>
            </w:pPr>
          </w:p>
        </w:tc>
        <w:tc>
          <w:tcPr>
            <w:tcW w:w="3516" w:type="pct"/>
          </w:tcPr>
          <w:p w:rsidR="000226EE" w:rsidRPr="008565C7" w:rsidRDefault="000226EE" w:rsidP="00C56FE4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</w:tbl>
    <w:p w:rsidR="007C719E" w:rsidRPr="006C3DD8" w:rsidRDefault="007C719E" w:rsidP="00804164">
      <w:pPr>
        <w:rPr>
          <w:rFonts w:cs="Arial"/>
          <w:sz w:val="22"/>
        </w:rPr>
      </w:pPr>
    </w:p>
    <w:p w:rsidR="007C719E" w:rsidRPr="00367B9B" w:rsidRDefault="007C719E" w:rsidP="000D1F19">
      <w:pPr>
        <w:rPr>
          <w:rFonts w:cs="Arial"/>
          <w:sz w:val="22"/>
          <w:u w:val="single"/>
        </w:rPr>
      </w:pPr>
    </w:p>
    <w:sectPr w:rsidR="007C719E" w:rsidRPr="00367B9B" w:rsidSect="00B21EDC">
      <w:headerReference w:type="even" r:id="rId13"/>
      <w:headerReference w:type="default" r:id="rId14"/>
      <w:footerReference w:type="default" r:id="rId15"/>
      <w:pgSz w:w="15840" w:h="12240" w:orient="landscape"/>
      <w:pgMar w:top="900" w:right="720" w:bottom="810" w:left="720" w:header="749" w:footer="43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CA7" w:rsidRDefault="00F55CA7" w:rsidP="000007DB">
      <w:r>
        <w:separator/>
      </w:r>
    </w:p>
  </w:endnote>
  <w:endnote w:type="continuationSeparator" w:id="0">
    <w:p w:rsidR="00F55CA7" w:rsidRDefault="00F55CA7" w:rsidP="0000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9E" w:rsidRPr="00790C04" w:rsidRDefault="007C719E" w:rsidP="00790C04">
    <w:pPr>
      <w:pStyle w:val="Footer"/>
      <w:tabs>
        <w:tab w:val="clear" w:pos="9360"/>
        <w:tab w:val="right" w:pos="14400"/>
      </w:tabs>
      <w:rPr>
        <w:rFonts w:cs="Arial"/>
        <w:i/>
        <w:szCs w:val="24"/>
      </w:rPr>
    </w:pPr>
    <w:r>
      <w:rPr>
        <w:rFonts w:cs="Arial"/>
        <w:bCs/>
        <w:i/>
        <w:szCs w:val="24"/>
      </w:rPr>
      <w:tab/>
    </w:r>
    <w:r>
      <w:rPr>
        <w:rFonts w:cs="Arial"/>
        <w:bCs/>
        <w:i/>
        <w:szCs w:val="24"/>
      </w:rPr>
      <w:tab/>
    </w:r>
    <w:r w:rsidRPr="00790C04">
      <w:rPr>
        <w:sz w:val="20"/>
        <w:szCs w:val="20"/>
      </w:rPr>
      <w:t xml:space="preserve">Page </w:t>
    </w:r>
    <w:r w:rsidR="00A23BF4" w:rsidRPr="00790C04">
      <w:rPr>
        <w:b/>
        <w:sz w:val="20"/>
        <w:szCs w:val="20"/>
      </w:rPr>
      <w:fldChar w:fldCharType="begin"/>
    </w:r>
    <w:r w:rsidRPr="00790C04">
      <w:rPr>
        <w:b/>
        <w:sz w:val="20"/>
        <w:szCs w:val="20"/>
      </w:rPr>
      <w:instrText xml:space="preserve"> PAGE </w:instrText>
    </w:r>
    <w:r w:rsidR="00A23BF4" w:rsidRPr="00790C04">
      <w:rPr>
        <w:b/>
        <w:sz w:val="20"/>
        <w:szCs w:val="20"/>
      </w:rPr>
      <w:fldChar w:fldCharType="separate"/>
    </w:r>
    <w:r w:rsidR="00031081">
      <w:rPr>
        <w:b/>
        <w:noProof/>
        <w:sz w:val="20"/>
        <w:szCs w:val="20"/>
      </w:rPr>
      <w:t>1</w:t>
    </w:r>
    <w:r w:rsidR="00A23BF4" w:rsidRPr="00790C04">
      <w:rPr>
        <w:b/>
        <w:sz w:val="20"/>
        <w:szCs w:val="20"/>
      </w:rPr>
      <w:fldChar w:fldCharType="end"/>
    </w:r>
    <w:r w:rsidRPr="00790C04">
      <w:rPr>
        <w:sz w:val="20"/>
        <w:szCs w:val="20"/>
      </w:rPr>
      <w:t xml:space="preserve"> of </w:t>
    </w:r>
    <w:r w:rsidR="00A23BF4" w:rsidRPr="00790C04">
      <w:rPr>
        <w:b/>
        <w:sz w:val="20"/>
        <w:szCs w:val="20"/>
      </w:rPr>
      <w:fldChar w:fldCharType="begin"/>
    </w:r>
    <w:r w:rsidRPr="00790C04">
      <w:rPr>
        <w:b/>
        <w:sz w:val="20"/>
        <w:szCs w:val="20"/>
      </w:rPr>
      <w:instrText xml:space="preserve"> NUMPAGES  </w:instrText>
    </w:r>
    <w:r w:rsidR="00A23BF4" w:rsidRPr="00790C04">
      <w:rPr>
        <w:b/>
        <w:sz w:val="20"/>
        <w:szCs w:val="20"/>
      </w:rPr>
      <w:fldChar w:fldCharType="separate"/>
    </w:r>
    <w:r w:rsidR="00031081">
      <w:rPr>
        <w:b/>
        <w:noProof/>
        <w:sz w:val="20"/>
        <w:szCs w:val="20"/>
      </w:rPr>
      <w:t>1</w:t>
    </w:r>
    <w:r w:rsidR="00A23BF4" w:rsidRPr="00790C0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CA7" w:rsidRDefault="00F55CA7" w:rsidP="000007DB">
      <w:r>
        <w:separator/>
      </w:r>
    </w:p>
  </w:footnote>
  <w:footnote w:type="continuationSeparator" w:id="0">
    <w:p w:rsidR="00F55CA7" w:rsidRDefault="00F55CA7" w:rsidP="0000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9E" w:rsidRDefault="007C719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9E" w:rsidRPr="002511ED" w:rsidRDefault="007C719E" w:rsidP="00756FEA">
    <w:pPr>
      <w:rPr>
        <w:rFonts w:eastAsia="MS ??" w:cs="Arial"/>
        <w:b/>
        <w:sz w:val="22"/>
      </w:rPr>
    </w:pPr>
    <w:r w:rsidRPr="002511ED">
      <w:rPr>
        <w:rFonts w:eastAsia="MS ??" w:cs="Arial"/>
        <w:b/>
        <w:sz w:val="22"/>
      </w:rPr>
      <w:t xml:space="preserve">California Health Benefit Exchange: Stakeholder Input Form </w:t>
    </w:r>
  </w:p>
  <w:p w:rsidR="007C719E" w:rsidRPr="002511ED" w:rsidRDefault="007C719E" w:rsidP="00756FEA">
    <w:pPr>
      <w:rPr>
        <w:rFonts w:eastAsia="MS ??"/>
        <w:b/>
        <w:color w:val="215868"/>
        <w:sz w:val="22"/>
      </w:rPr>
    </w:pPr>
    <w:r w:rsidRPr="002511ED">
      <w:rPr>
        <w:rFonts w:eastAsia="MS ??"/>
        <w:b/>
        <w:color w:val="215868"/>
        <w:sz w:val="22"/>
      </w:rPr>
      <w:t xml:space="preserve">Small Business </w:t>
    </w:r>
    <w:r>
      <w:rPr>
        <w:rFonts w:eastAsia="MS ??"/>
        <w:b/>
        <w:color w:val="215868"/>
        <w:sz w:val="22"/>
      </w:rPr>
      <w:t>Health Options Program (SHOP)</w:t>
    </w:r>
  </w:p>
  <w:p w:rsidR="007C719E" w:rsidRPr="002511ED" w:rsidRDefault="007C719E" w:rsidP="00756FEA">
    <w:pPr>
      <w:rPr>
        <w:color w:val="21586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4CF"/>
    <w:multiLevelType w:val="hybridMultilevel"/>
    <w:tmpl w:val="F84AD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A36157"/>
    <w:multiLevelType w:val="hybridMultilevel"/>
    <w:tmpl w:val="355C7D20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A82AF4"/>
    <w:multiLevelType w:val="hybridMultilevel"/>
    <w:tmpl w:val="1F3CB63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D675335"/>
    <w:multiLevelType w:val="hybridMultilevel"/>
    <w:tmpl w:val="333C0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7008C7"/>
    <w:multiLevelType w:val="hybridMultilevel"/>
    <w:tmpl w:val="BF861C08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0F7524DF"/>
    <w:multiLevelType w:val="hybridMultilevel"/>
    <w:tmpl w:val="31E2F8E0"/>
    <w:lvl w:ilvl="0" w:tplc="3256993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E3A96"/>
    <w:multiLevelType w:val="hybridMultilevel"/>
    <w:tmpl w:val="BAEED54E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6167ACA"/>
    <w:multiLevelType w:val="hybridMultilevel"/>
    <w:tmpl w:val="E8941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DC06EE"/>
    <w:multiLevelType w:val="hybridMultilevel"/>
    <w:tmpl w:val="54FE0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BE6C92"/>
    <w:multiLevelType w:val="hybridMultilevel"/>
    <w:tmpl w:val="DF324190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1D5E5499"/>
    <w:multiLevelType w:val="hybridMultilevel"/>
    <w:tmpl w:val="88CA3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9A1A61"/>
    <w:multiLevelType w:val="hybridMultilevel"/>
    <w:tmpl w:val="530C6584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22902AD7"/>
    <w:multiLevelType w:val="hybridMultilevel"/>
    <w:tmpl w:val="843C9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DA2E35"/>
    <w:multiLevelType w:val="hybridMultilevel"/>
    <w:tmpl w:val="A672D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6C57F4"/>
    <w:multiLevelType w:val="hybridMultilevel"/>
    <w:tmpl w:val="B4D8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95680"/>
    <w:multiLevelType w:val="hybridMultilevel"/>
    <w:tmpl w:val="50624BC8"/>
    <w:lvl w:ilvl="0" w:tplc="B0FC219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2C613756"/>
    <w:multiLevelType w:val="hybridMultilevel"/>
    <w:tmpl w:val="2E329C16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D47100"/>
    <w:multiLevelType w:val="hybridMultilevel"/>
    <w:tmpl w:val="6AD60E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6464FCC"/>
    <w:multiLevelType w:val="hybridMultilevel"/>
    <w:tmpl w:val="FB18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5D5C73"/>
    <w:multiLevelType w:val="hybridMultilevel"/>
    <w:tmpl w:val="E050E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7F2882"/>
    <w:multiLevelType w:val="multilevel"/>
    <w:tmpl w:val="2BF6E8E8"/>
    <w:styleLink w:val="StyleBulletedSymbolsymbol11ptLeft025Hanging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>
    <w:nsid w:val="4B1474BC"/>
    <w:multiLevelType w:val="hybridMultilevel"/>
    <w:tmpl w:val="16529BE2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3EA6C67"/>
    <w:multiLevelType w:val="hybridMultilevel"/>
    <w:tmpl w:val="5BCE7D5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256993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A2C0AE1"/>
    <w:multiLevelType w:val="hybridMultilevel"/>
    <w:tmpl w:val="68842B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C6441E1"/>
    <w:multiLevelType w:val="hybridMultilevel"/>
    <w:tmpl w:val="114C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E263FF"/>
    <w:multiLevelType w:val="hybridMultilevel"/>
    <w:tmpl w:val="0A467A50"/>
    <w:lvl w:ilvl="0" w:tplc="B0FC219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B01514C"/>
    <w:multiLevelType w:val="hybridMultilevel"/>
    <w:tmpl w:val="33B4DE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87E3D1A"/>
    <w:multiLevelType w:val="hybridMultilevel"/>
    <w:tmpl w:val="BC80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D38AF"/>
    <w:multiLevelType w:val="hybridMultilevel"/>
    <w:tmpl w:val="A7981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3"/>
  </w:num>
  <w:num w:numId="4">
    <w:abstractNumId w:val="5"/>
  </w:num>
  <w:num w:numId="5">
    <w:abstractNumId w:val="26"/>
  </w:num>
  <w:num w:numId="6">
    <w:abstractNumId w:val="17"/>
  </w:num>
  <w:num w:numId="7">
    <w:abstractNumId w:val="22"/>
  </w:num>
  <w:num w:numId="8">
    <w:abstractNumId w:val="28"/>
  </w:num>
  <w:num w:numId="9">
    <w:abstractNumId w:val="3"/>
  </w:num>
  <w:num w:numId="10">
    <w:abstractNumId w:val="7"/>
  </w:num>
  <w:num w:numId="11">
    <w:abstractNumId w:val="27"/>
  </w:num>
  <w:num w:numId="12">
    <w:abstractNumId w:val="12"/>
  </w:num>
  <w:num w:numId="13">
    <w:abstractNumId w:val="13"/>
  </w:num>
  <w:num w:numId="14">
    <w:abstractNumId w:val="18"/>
  </w:num>
  <w:num w:numId="15">
    <w:abstractNumId w:val="24"/>
  </w:num>
  <w:num w:numId="16">
    <w:abstractNumId w:val="0"/>
  </w:num>
  <w:num w:numId="17">
    <w:abstractNumId w:val="19"/>
  </w:num>
  <w:num w:numId="18">
    <w:abstractNumId w:val="8"/>
  </w:num>
  <w:num w:numId="19">
    <w:abstractNumId w:val="14"/>
  </w:num>
  <w:num w:numId="20">
    <w:abstractNumId w:val="10"/>
  </w:num>
  <w:num w:numId="21">
    <w:abstractNumId w:val="9"/>
  </w:num>
  <w:num w:numId="22">
    <w:abstractNumId w:val="21"/>
  </w:num>
  <w:num w:numId="23">
    <w:abstractNumId w:val="15"/>
  </w:num>
  <w:num w:numId="24">
    <w:abstractNumId w:val="16"/>
  </w:num>
  <w:num w:numId="25">
    <w:abstractNumId w:val="1"/>
  </w:num>
  <w:num w:numId="26">
    <w:abstractNumId w:val="25"/>
  </w:num>
  <w:num w:numId="27">
    <w:abstractNumId w:val="4"/>
  </w:num>
  <w:num w:numId="28">
    <w:abstractNumId w:val="11"/>
  </w:num>
  <w:num w:numId="29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0"/>
    <w:rsid w:val="000007DB"/>
    <w:rsid w:val="0000170B"/>
    <w:rsid w:val="000159EF"/>
    <w:rsid w:val="000226EE"/>
    <w:rsid w:val="00031081"/>
    <w:rsid w:val="000726DD"/>
    <w:rsid w:val="000771E2"/>
    <w:rsid w:val="00080EF2"/>
    <w:rsid w:val="00091095"/>
    <w:rsid w:val="000B2E43"/>
    <w:rsid w:val="000D1F19"/>
    <w:rsid w:val="000E0A34"/>
    <w:rsid w:val="001330D0"/>
    <w:rsid w:val="00141578"/>
    <w:rsid w:val="001715BD"/>
    <w:rsid w:val="00181186"/>
    <w:rsid w:val="001979D9"/>
    <w:rsid w:val="001A6AC3"/>
    <w:rsid w:val="001C7E68"/>
    <w:rsid w:val="001D02CF"/>
    <w:rsid w:val="001F5077"/>
    <w:rsid w:val="00232FA1"/>
    <w:rsid w:val="0023742C"/>
    <w:rsid w:val="00243093"/>
    <w:rsid w:val="002511ED"/>
    <w:rsid w:val="00271FEF"/>
    <w:rsid w:val="00294E73"/>
    <w:rsid w:val="002A01F5"/>
    <w:rsid w:val="002B1E54"/>
    <w:rsid w:val="002C3F6F"/>
    <w:rsid w:val="002D50F4"/>
    <w:rsid w:val="002F2BAC"/>
    <w:rsid w:val="00301EF0"/>
    <w:rsid w:val="003308C3"/>
    <w:rsid w:val="00336C67"/>
    <w:rsid w:val="0034170D"/>
    <w:rsid w:val="00367B9B"/>
    <w:rsid w:val="003900FA"/>
    <w:rsid w:val="003B6CAB"/>
    <w:rsid w:val="003C4C94"/>
    <w:rsid w:val="003C7824"/>
    <w:rsid w:val="003D2C15"/>
    <w:rsid w:val="003E00E5"/>
    <w:rsid w:val="003E2454"/>
    <w:rsid w:val="003F4CBC"/>
    <w:rsid w:val="00403C66"/>
    <w:rsid w:val="00417197"/>
    <w:rsid w:val="004863D8"/>
    <w:rsid w:val="004B760C"/>
    <w:rsid w:val="004D3DCE"/>
    <w:rsid w:val="00543E70"/>
    <w:rsid w:val="00573878"/>
    <w:rsid w:val="00581C99"/>
    <w:rsid w:val="005945D3"/>
    <w:rsid w:val="005E0B7A"/>
    <w:rsid w:val="006266A1"/>
    <w:rsid w:val="00644005"/>
    <w:rsid w:val="006930C6"/>
    <w:rsid w:val="006B07EE"/>
    <w:rsid w:val="006C3DD8"/>
    <w:rsid w:val="006E08A1"/>
    <w:rsid w:val="00723792"/>
    <w:rsid w:val="00756FEA"/>
    <w:rsid w:val="00764C2A"/>
    <w:rsid w:val="00776C93"/>
    <w:rsid w:val="00782AA8"/>
    <w:rsid w:val="00787C0B"/>
    <w:rsid w:val="00790C04"/>
    <w:rsid w:val="007B3DDA"/>
    <w:rsid w:val="007C719E"/>
    <w:rsid w:val="007D0935"/>
    <w:rsid w:val="007D5EBD"/>
    <w:rsid w:val="007E5A26"/>
    <w:rsid w:val="00804164"/>
    <w:rsid w:val="00815639"/>
    <w:rsid w:val="0082233D"/>
    <w:rsid w:val="0084185C"/>
    <w:rsid w:val="00852601"/>
    <w:rsid w:val="008565C7"/>
    <w:rsid w:val="00861EC5"/>
    <w:rsid w:val="008A573F"/>
    <w:rsid w:val="008D2A3E"/>
    <w:rsid w:val="008E74F7"/>
    <w:rsid w:val="00915E6B"/>
    <w:rsid w:val="0094110B"/>
    <w:rsid w:val="00965840"/>
    <w:rsid w:val="009659C9"/>
    <w:rsid w:val="00966BA5"/>
    <w:rsid w:val="00971C76"/>
    <w:rsid w:val="0098279D"/>
    <w:rsid w:val="009A2C09"/>
    <w:rsid w:val="009A31A9"/>
    <w:rsid w:val="009B4586"/>
    <w:rsid w:val="009C49F8"/>
    <w:rsid w:val="009C54E3"/>
    <w:rsid w:val="009E1000"/>
    <w:rsid w:val="009F6C7C"/>
    <w:rsid w:val="00A0373A"/>
    <w:rsid w:val="00A04409"/>
    <w:rsid w:val="00A23BF4"/>
    <w:rsid w:val="00A563FF"/>
    <w:rsid w:val="00A721EA"/>
    <w:rsid w:val="00A95F29"/>
    <w:rsid w:val="00AD5DFD"/>
    <w:rsid w:val="00AF1441"/>
    <w:rsid w:val="00B21EDC"/>
    <w:rsid w:val="00B53A48"/>
    <w:rsid w:val="00B60C47"/>
    <w:rsid w:val="00B67A6A"/>
    <w:rsid w:val="00BA0983"/>
    <w:rsid w:val="00BA32CB"/>
    <w:rsid w:val="00BE5601"/>
    <w:rsid w:val="00BF3BD0"/>
    <w:rsid w:val="00C141C9"/>
    <w:rsid w:val="00C16C4B"/>
    <w:rsid w:val="00C17A81"/>
    <w:rsid w:val="00C2338A"/>
    <w:rsid w:val="00C311AA"/>
    <w:rsid w:val="00C56FE4"/>
    <w:rsid w:val="00C96DA0"/>
    <w:rsid w:val="00CA73AE"/>
    <w:rsid w:val="00CD1B53"/>
    <w:rsid w:val="00CF12A8"/>
    <w:rsid w:val="00D32D0F"/>
    <w:rsid w:val="00D42016"/>
    <w:rsid w:val="00D60E27"/>
    <w:rsid w:val="00D8783A"/>
    <w:rsid w:val="00D91F9C"/>
    <w:rsid w:val="00DE6480"/>
    <w:rsid w:val="00DF13D0"/>
    <w:rsid w:val="00E13F7E"/>
    <w:rsid w:val="00E17639"/>
    <w:rsid w:val="00E470D1"/>
    <w:rsid w:val="00E51349"/>
    <w:rsid w:val="00E51738"/>
    <w:rsid w:val="00E71C85"/>
    <w:rsid w:val="00EA4469"/>
    <w:rsid w:val="00EB4E87"/>
    <w:rsid w:val="00EF62E3"/>
    <w:rsid w:val="00F275AF"/>
    <w:rsid w:val="00F33B19"/>
    <w:rsid w:val="00F43238"/>
    <w:rsid w:val="00F55CA7"/>
    <w:rsid w:val="00F71CC0"/>
    <w:rsid w:val="00F81788"/>
    <w:rsid w:val="00FC0A21"/>
    <w:rsid w:val="00FD33C4"/>
    <w:rsid w:val="00FE7E8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F4CBC"/>
    <w:rPr>
      <w:rFonts w:cs="Times New Roman"/>
      <w:color w:val="0000FF"/>
      <w:u w:val="single"/>
    </w:rPr>
  </w:style>
  <w:style w:type="numbering" w:customStyle="1" w:styleId="StyleBulletedSymbolsymbol11ptLeft025Hanging02">
    <w:name w:val="Style Bulleted Symbol (symbol) 11 pt Left:  0.25&quot; Hanging:  0.2..."/>
    <w:rsid w:val="00B0605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1E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4C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07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0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07DB"/>
    <w:rPr>
      <w:rFonts w:cs="Times New Roman"/>
    </w:rPr>
  </w:style>
  <w:style w:type="paragraph" w:customStyle="1" w:styleId="Default">
    <w:name w:val="Default"/>
    <w:uiPriority w:val="99"/>
    <w:rsid w:val="00F71CC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67B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7B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F4CBC"/>
    <w:rPr>
      <w:rFonts w:cs="Times New Roman"/>
      <w:color w:val="0000FF"/>
      <w:u w:val="single"/>
    </w:rPr>
  </w:style>
  <w:style w:type="numbering" w:customStyle="1" w:styleId="StyleBulletedSymbolsymbol11ptLeft025Hanging02">
    <w:name w:val="Style Bulleted Symbol (symbol) 11 pt Left:  0.25&quot; Hanging:  0.2..."/>
    <w:rsid w:val="00B0605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bex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healthexchange.ca.gov/BoardMeetings/Pages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0DE4BD3F164A95CFA48BE05BBF6C" ma:contentTypeVersion="2" ma:contentTypeDescription="Create a new document." ma:contentTypeScope="" ma:versionID="fd02c8434d3f7d65a1645408cd3b773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d37a9d263f43ff5f6ca48d4a024b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756786-78FD-4EC6-987D-66C7D85CE132}"/>
</file>

<file path=customXml/itemProps2.xml><?xml version="1.0" encoding="utf-8"?>
<ds:datastoreItem xmlns:ds="http://schemas.openxmlformats.org/officeDocument/2006/customXml" ds:itemID="{6884DBCB-83BA-4B27-A303-9D962E18C546}"/>
</file>

<file path=customXml/itemProps3.xml><?xml version="1.0" encoding="utf-8"?>
<ds:datastoreItem xmlns:ds="http://schemas.openxmlformats.org/officeDocument/2006/customXml" ds:itemID="{BC51A8CD-C7AC-4B5A-8A2A-92FF125642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Bernardino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User</cp:lastModifiedBy>
  <cp:revision>3</cp:revision>
  <cp:lastPrinted>2012-05-18T17:38:00Z</cp:lastPrinted>
  <dcterms:created xsi:type="dcterms:W3CDTF">2012-07-23T22:20:00Z</dcterms:created>
  <dcterms:modified xsi:type="dcterms:W3CDTF">2012-07-23T23:37:00Z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0x0101000F3A0DE4BD3F164A95CFA48BE05BBF6C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haredFileIndex">
    <vt:lpwstr/>
  </property>
</Properties>
</file>